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0B" w:rsidRDefault="00EF2F0B" w:rsidP="004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Pictures\img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F0B" w:rsidRDefault="00EF2F0B" w:rsidP="004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2F0B" w:rsidRDefault="00EF2F0B" w:rsidP="004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2F0B" w:rsidRDefault="00EF2F0B" w:rsidP="004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0D06" w:rsidRDefault="002F0D06" w:rsidP="004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2F0D06" w:rsidRDefault="002F0D06" w:rsidP="004F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№273-ФЗ «Об образовании в Российской Федерации»</w:t>
      </w:r>
      <w:r w:rsidR="004F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последующими изменениями)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 6 статья 45) с целью регламентации порядка ее создания, организации работы и принятия решений. </w:t>
      </w:r>
    </w:p>
    <w:p w:rsidR="002F0D06" w:rsidRDefault="002F0D06" w:rsidP="004F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урегулированию споров между участниками образовательных отношений (далее – Комиссия) муниципального  дошкольного общеобразовательного учреждения детского сада комб</w:t>
      </w:r>
      <w:r w:rsidR="005077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инированного вида №3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50776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Сердобска (далее – МДОУ ДС №3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создается в целях урегулирования споров между участниками образовательных отношений  (воспитанников,  их родителей (законных представителей), педагогических работников (в лице администрации)  по вопросам реализации прав ребенка, в том числе в случаях:</w:t>
      </w:r>
      <w:proofErr w:type="gramEnd"/>
    </w:p>
    <w:p w:rsidR="002F0D06" w:rsidRDefault="002F0D06" w:rsidP="004F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возникновения конфликта интересов педагогического работника; </w:t>
      </w:r>
    </w:p>
    <w:p w:rsidR="002F0D06" w:rsidRDefault="002F0D06" w:rsidP="004F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применения локальных нормативных актов. </w:t>
      </w:r>
    </w:p>
    <w:p w:rsidR="002F0D06" w:rsidRDefault="002F0D06" w:rsidP="004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создания, организации работы, принятия решений Комиссией</w:t>
      </w:r>
    </w:p>
    <w:p w:rsidR="002F0D06" w:rsidRDefault="002F0D06" w:rsidP="004F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2.1.Комиссия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избирается на  общем собрании родителей (законных представителей) воспитанников открытым голосованием в количестве 6-ти человек сроком на один календарный год.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F0D06" w:rsidRDefault="002F0D06" w:rsidP="004F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3 представителя родителей 3 представителя педагогических работников  ДОУ. </w:t>
      </w:r>
    </w:p>
    <w:p w:rsidR="002F0D06" w:rsidRDefault="002F0D06" w:rsidP="004F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Председателя Комиссии выбирают из числа членов Комиссии большинством голосов путем открытого голосования в рамках первого проведения заседания Комиссии.</w:t>
      </w:r>
    </w:p>
    <w:p w:rsidR="002F0D06" w:rsidRDefault="002F0D06" w:rsidP="004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полномочия председателя один год.</w:t>
      </w:r>
    </w:p>
    <w:p w:rsidR="002F0D06" w:rsidRDefault="002F0D06" w:rsidP="004F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принимает заявления от педагогов, сотрудников,  родителей воспитанников (законных представителей)  в письменной форме.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F0D06" w:rsidRDefault="002F0D06" w:rsidP="004F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  по поступившим заявлениям разрешает возникающие конфликты только на территории Учреждения,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F0D06" w:rsidRDefault="002F0D06" w:rsidP="004F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большинством голосов и фиксируется в протоколе заседания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определяет сроки принятия решения в зависимости от времени, необходимого для детального  рассмотрения  конфликта, в том числе для изучения документов, сбора информации и проверки ее достоверности.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F0D06" w:rsidRDefault="002F0D06" w:rsidP="004F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подчиняется Совету детского сада, но в своих действиях независим, если это не противоречит Уставу Учреждения, законодательству РФ.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F0D06" w:rsidRDefault="002F0D06" w:rsidP="004F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имеет право обратиться за помощью к заведующему Учреждением для разрешения особо острых конфликтов.</w:t>
      </w:r>
    </w:p>
    <w:p w:rsidR="002F0D06" w:rsidRDefault="002F0D06" w:rsidP="004F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 члены Комиссии  не имеют права разглашать информацию, поступающую к ним. Никто, кроме членов Комиссии, не имеет доступа к информации. Заведующий Учреждением лишь правдиво информируется по их запросу.</w:t>
      </w:r>
    </w:p>
    <w:p w:rsidR="002F0D06" w:rsidRDefault="002F0D06" w:rsidP="004F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2.11.Комиссия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персональную ответственность за принятие решений.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F0D06" w:rsidRDefault="002F0D06" w:rsidP="004F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.Решение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обязательным для всех участников образовательных отношений в ДОУ и подлежит исполнению в сроки, предусмотренные указанным решением.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F0D06" w:rsidRDefault="002F0D06" w:rsidP="004F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.Решение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может быть обжаловано в установленном законодательством Российской Федерации порядке.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F0D06" w:rsidRDefault="002F0D06" w:rsidP="004F6C7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3.Права членов Комиссии</w:t>
      </w:r>
    </w:p>
    <w:p w:rsidR="002F0D06" w:rsidRDefault="002F0D06" w:rsidP="002F0D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Комиссия имеет право: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0D06" w:rsidRDefault="002F0D06" w:rsidP="004F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к рассмотрению заявления любого участника образовательных отношений  при несогласии с решением или действием руководителя, воспитателя, специалиста. </w:t>
      </w:r>
    </w:p>
    <w:p w:rsidR="002F0D06" w:rsidRDefault="002F0D06" w:rsidP="004F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принять решение по каждому спорному вопросу, относящемуся к ее компетенции;  </w:t>
      </w:r>
    </w:p>
    <w:p w:rsidR="002F0D06" w:rsidRDefault="002F0D06" w:rsidP="004F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запрашивать дополнительную документацию, материалы для проведения самостоятельного изучения вопроса; </w:t>
      </w:r>
    </w:p>
    <w:p w:rsidR="002F0D06" w:rsidRDefault="002F0D06" w:rsidP="004F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рекомендовать приостанавливать или отменять ранее принятое решение на основании проведенного изучения при согласии конфликтующих сторон; </w:t>
      </w:r>
    </w:p>
    <w:p w:rsidR="002F0D06" w:rsidRDefault="002F0D06" w:rsidP="004F6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рекомендовать изменения в локальных актах Учреждения с целью демократизации основ управления или расширения прав участников образовательных отношений.</w:t>
      </w:r>
    </w:p>
    <w:p w:rsidR="002F0D06" w:rsidRDefault="002F0D06" w:rsidP="004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Обязанности членов Комиссии</w:t>
      </w:r>
    </w:p>
    <w:p w:rsidR="002F0D06" w:rsidRDefault="002F0D06" w:rsidP="004F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обязаны:</w:t>
      </w:r>
    </w:p>
    <w:p w:rsidR="002F0D06" w:rsidRDefault="002F0D06" w:rsidP="004F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на всех заседаниях комиссии;</w:t>
      </w:r>
    </w:p>
    <w:p w:rsidR="002F0D06" w:rsidRDefault="002F0D06" w:rsidP="004F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принимать активное участие в рассмотрении поданных заявлений в устной или письмен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форме;</w:t>
      </w:r>
    </w:p>
    <w:p w:rsidR="002F0D06" w:rsidRDefault="002F0D06" w:rsidP="004F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2F0D06" w:rsidRDefault="002F0D06" w:rsidP="004F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принимать своевременно решение, если не оговорены дополнительные сроки рассмотре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заявления;</w:t>
      </w:r>
    </w:p>
    <w:p w:rsidR="002F0D06" w:rsidRDefault="002F0D06" w:rsidP="004F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давать обоснованный ответ заявителю в устной или письменной форме в соответствии с пожеланием заявителя.</w:t>
      </w:r>
    </w:p>
    <w:p w:rsidR="002F0D06" w:rsidRDefault="002F0D06" w:rsidP="004F6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Документация</w:t>
      </w:r>
    </w:p>
    <w:p w:rsidR="002F0D06" w:rsidRDefault="002F0D06" w:rsidP="004F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Документация Комиссии выделяется в отдельное делопроизводство.</w:t>
      </w:r>
    </w:p>
    <w:p w:rsidR="002F0D06" w:rsidRDefault="002F0D06" w:rsidP="004F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Заседания Комиссии оформляются протоколом.</w:t>
      </w:r>
    </w:p>
    <w:p w:rsidR="002F0D06" w:rsidRDefault="002F0D06" w:rsidP="004F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Утверждение состава Комиссии и назначение ее председателя оформляются приказом   по Учреждению.</w:t>
      </w:r>
    </w:p>
    <w:p w:rsidR="002F0D06" w:rsidRDefault="002F0D06" w:rsidP="004F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Протоколы заседаний Комиссии  вместе с отчетом за год  хранятся в документах  три года.</w:t>
      </w:r>
    </w:p>
    <w:p w:rsidR="002F0D06" w:rsidRDefault="002F0D06" w:rsidP="004F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D06" w:rsidRDefault="002F0D06" w:rsidP="002F0D06"/>
    <w:p w:rsidR="00E616F8" w:rsidRDefault="00E616F8"/>
    <w:p w:rsidR="004F6C7D" w:rsidRDefault="004F6C7D"/>
    <w:p w:rsidR="004F6C7D" w:rsidRDefault="004F6C7D"/>
    <w:p w:rsidR="004F6C7D" w:rsidRDefault="004F6C7D"/>
    <w:p w:rsidR="004F6C7D" w:rsidRDefault="004F6C7D"/>
    <w:p w:rsidR="004F6C7D" w:rsidRDefault="004F6C7D"/>
    <w:p w:rsidR="004F6C7D" w:rsidRDefault="004F6C7D"/>
    <w:p w:rsidR="004F6C7D" w:rsidRDefault="004F6C7D"/>
    <w:p w:rsidR="004F6C7D" w:rsidRDefault="004F6C7D" w:rsidP="004F6C7D">
      <w:pPr>
        <w:pStyle w:val="a5"/>
        <w:jc w:val="center"/>
        <w:rPr>
          <w:b/>
          <w:bCs/>
        </w:rPr>
      </w:pPr>
      <w:r>
        <w:rPr>
          <w:b/>
          <w:bCs/>
        </w:rPr>
        <w:lastRenderedPageBreak/>
        <w:t>ЛИСТ ОЗНАКОМЛЕНИЯ</w:t>
      </w:r>
    </w:p>
    <w:p w:rsidR="004F6C7D" w:rsidRPr="00A928B1" w:rsidRDefault="004F6C7D" w:rsidP="004F6C7D">
      <w:pPr>
        <w:pStyle w:val="a5"/>
        <w:jc w:val="center"/>
        <w:rPr>
          <w:b/>
          <w:bCs/>
        </w:rPr>
      </w:pPr>
    </w:p>
    <w:p w:rsidR="004F6C7D" w:rsidRPr="00A928B1" w:rsidRDefault="004F6C7D" w:rsidP="004F6C7D">
      <w:pPr>
        <w:pStyle w:val="a5"/>
        <w:jc w:val="center"/>
        <w:rPr>
          <w:b/>
          <w:bCs/>
        </w:rPr>
      </w:pPr>
      <w:r w:rsidRPr="00A928B1">
        <w:rPr>
          <w:b/>
          <w:bCs/>
        </w:rPr>
        <w:t xml:space="preserve">работников муниципального дошкольного образовательного учреждения </w:t>
      </w:r>
    </w:p>
    <w:p w:rsidR="004F6C7D" w:rsidRPr="00A928B1" w:rsidRDefault="004F6C7D" w:rsidP="004F6C7D">
      <w:pPr>
        <w:pStyle w:val="a5"/>
        <w:jc w:val="center"/>
        <w:rPr>
          <w:b/>
          <w:bCs/>
        </w:rPr>
      </w:pPr>
      <w:r w:rsidRPr="00A928B1">
        <w:rPr>
          <w:b/>
          <w:bCs/>
        </w:rPr>
        <w:t xml:space="preserve">детского сада комбинированного вида №3 г. Сердобска </w:t>
      </w:r>
    </w:p>
    <w:p w:rsidR="004F6C7D" w:rsidRPr="00A928B1" w:rsidRDefault="004F6C7D" w:rsidP="004F6C7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28B1">
        <w:rPr>
          <w:rFonts w:ascii="Times New Roman" w:hAnsi="Times New Roman"/>
          <w:b/>
          <w:bCs/>
          <w:sz w:val="24"/>
          <w:szCs w:val="24"/>
        </w:rPr>
        <w:t xml:space="preserve">с Положением </w:t>
      </w:r>
      <w:r w:rsidRPr="00A928B1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Педагогическом совете</w:t>
      </w:r>
    </w:p>
    <w:p w:rsidR="004F6C7D" w:rsidRPr="00A928B1" w:rsidRDefault="004F6C7D" w:rsidP="004F6C7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A928B1">
        <w:rPr>
          <w:rFonts w:ascii="Times New Roman" w:hAnsi="Times New Roman"/>
          <w:b/>
          <w:sz w:val="24"/>
          <w:szCs w:val="24"/>
        </w:rPr>
        <w:t xml:space="preserve"> </w:t>
      </w:r>
      <w:r w:rsidRPr="00A928B1">
        <w:rPr>
          <w:rFonts w:ascii="Times New Roman" w:hAnsi="Times New Roman"/>
          <w:b/>
          <w:bCs/>
          <w:sz w:val="24"/>
          <w:szCs w:val="24"/>
        </w:rPr>
        <w:t>МДОУ детского сада комбинированного вида  №3 г. Сердобска</w:t>
      </w:r>
    </w:p>
    <w:p w:rsidR="004F6C7D" w:rsidRPr="00A928B1" w:rsidRDefault="004F6C7D" w:rsidP="004F6C7D">
      <w:pPr>
        <w:pStyle w:val="a5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5"/>
        <w:gridCol w:w="2398"/>
        <w:gridCol w:w="2818"/>
        <w:gridCol w:w="1929"/>
        <w:gridCol w:w="1877"/>
      </w:tblGrid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  <w:r>
              <w:t>Ф. И. О. работника</w:t>
            </w:r>
          </w:p>
        </w:tc>
        <w:tc>
          <w:tcPr>
            <w:tcW w:w="2973" w:type="dxa"/>
          </w:tcPr>
          <w:p w:rsidR="004F6C7D" w:rsidRDefault="004F6C7D" w:rsidP="00200257">
            <w:pPr>
              <w:pStyle w:val="a5"/>
              <w:jc w:val="center"/>
            </w:pPr>
            <w:r>
              <w:t>Должность</w:t>
            </w: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  <w:r>
              <w:t xml:space="preserve">Роспись </w:t>
            </w: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  <w:r>
              <w:t>Дата</w:t>
            </w:r>
          </w:p>
        </w:tc>
      </w:tr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 xml:space="preserve">1. </w:t>
            </w:r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  <w:r>
              <w:t>Петракова С.В.</w:t>
            </w:r>
          </w:p>
        </w:tc>
        <w:tc>
          <w:tcPr>
            <w:tcW w:w="2973" w:type="dxa"/>
          </w:tcPr>
          <w:p w:rsidR="004F6C7D" w:rsidRDefault="004F6C7D" w:rsidP="00200257">
            <w:pPr>
              <w:pStyle w:val="a5"/>
              <w:jc w:val="center"/>
            </w:pPr>
            <w:r>
              <w:t>Заведующая ДОУ</w:t>
            </w:r>
          </w:p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</w:p>
        </w:tc>
      </w:tr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>2.</w:t>
            </w:r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  <w:r>
              <w:t>Галанина С.В.</w:t>
            </w:r>
          </w:p>
        </w:tc>
        <w:tc>
          <w:tcPr>
            <w:tcW w:w="2973" w:type="dxa"/>
          </w:tcPr>
          <w:p w:rsidR="004F6C7D" w:rsidRDefault="004F6C7D" w:rsidP="00200257">
            <w:pPr>
              <w:pStyle w:val="a5"/>
              <w:jc w:val="center"/>
            </w:pPr>
            <w:r>
              <w:t>Заместитель заведующей по ВМР</w:t>
            </w: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</w:p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</w:p>
        </w:tc>
      </w:tr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>3.</w:t>
            </w:r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  <w:proofErr w:type="spellStart"/>
            <w:r>
              <w:t>БайковаЕ.Г</w:t>
            </w:r>
            <w:proofErr w:type="spellEnd"/>
            <w:r>
              <w:t>.</w:t>
            </w:r>
          </w:p>
        </w:tc>
        <w:tc>
          <w:tcPr>
            <w:tcW w:w="2973" w:type="dxa"/>
          </w:tcPr>
          <w:p w:rsidR="004F6C7D" w:rsidRDefault="004F6C7D" w:rsidP="00200257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</w:p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</w:p>
        </w:tc>
      </w:tr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>4.</w:t>
            </w:r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  <w:r>
              <w:t>Берсанова Е.А.</w:t>
            </w:r>
          </w:p>
        </w:tc>
        <w:tc>
          <w:tcPr>
            <w:tcW w:w="2973" w:type="dxa"/>
          </w:tcPr>
          <w:p w:rsidR="004F6C7D" w:rsidRDefault="004F6C7D" w:rsidP="00200257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</w:p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</w:p>
        </w:tc>
      </w:tr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>5.</w:t>
            </w:r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  <w:r>
              <w:t>Исайкина Т.А.</w:t>
            </w:r>
          </w:p>
        </w:tc>
        <w:tc>
          <w:tcPr>
            <w:tcW w:w="2973" w:type="dxa"/>
          </w:tcPr>
          <w:p w:rsidR="004F6C7D" w:rsidRDefault="004F6C7D" w:rsidP="00200257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</w:p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</w:p>
        </w:tc>
      </w:tr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>6.</w:t>
            </w:r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  <w:r>
              <w:t>Младшева Л.В.</w:t>
            </w:r>
          </w:p>
        </w:tc>
        <w:tc>
          <w:tcPr>
            <w:tcW w:w="2973" w:type="dxa"/>
          </w:tcPr>
          <w:p w:rsidR="004F6C7D" w:rsidRDefault="004F6C7D" w:rsidP="00200257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</w:p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</w:p>
        </w:tc>
      </w:tr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>7.</w:t>
            </w:r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  <w:r>
              <w:t>Феоктистова Ю.А.</w:t>
            </w:r>
          </w:p>
        </w:tc>
        <w:tc>
          <w:tcPr>
            <w:tcW w:w="2973" w:type="dxa"/>
          </w:tcPr>
          <w:p w:rsidR="004F6C7D" w:rsidRDefault="004F6C7D" w:rsidP="00200257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</w:p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</w:p>
        </w:tc>
      </w:tr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>8.</w:t>
            </w:r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  <w:r>
              <w:t>Сурина Е.А.</w:t>
            </w:r>
          </w:p>
        </w:tc>
        <w:tc>
          <w:tcPr>
            <w:tcW w:w="2973" w:type="dxa"/>
          </w:tcPr>
          <w:p w:rsidR="004F6C7D" w:rsidRDefault="004F6C7D" w:rsidP="00200257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</w:p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</w:p>
        </w:tc>
      </w:tr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>9.</w:t>
            </w:r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  <w:r>
              <w:t>Костина Н.А.</w:t>
            </w:r>
          </w:p>
        </w:tc>
        <w:tc>
          <w:tcPr>
            <w:tcW w:w="2973" w:type="dxa"/>
          </w:tcPr>
          <w:p w:rsidR="004F6C7D" w:rsidRDefault="004F6C7D" w:rsidP="00200257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</w:p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</w:p>
        </w:tc>
      </w:tr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>10.</w:t>
            </w:r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  <w:r>
              <w:t>Кулакова Н.К.</w:t>
            </w:r>
          </w:p>
        </w:tc>
        <w:tc>
          <w:tcPr>
            <w:tcW w:w="2973" w:type="dxa"/>
          </w:tcPr>
          <w:p w:rsidR="004F6C7D" w:rsidRDefault="004F6C7D" w:rsidP="00200257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</w:p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</w:p>
        </w:tc>
      </w:tr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>11.</w:t>
            </w:r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  <w:r>
              <w:t>Ванина Т.А.</w:t>
            </w:r>
          </w:p>
        </w:tc>
        <w:tc>
          <w:tcPr>
            <w:tcW w:w="2973" w:type="dxa"/>
          </w:tcPr>
          <w:p w:rsidR="004F6C7D" w:rsidRDefault="004F6C7D" w:rsidP="00200257">
            <w:pPr>
              <w:pStyle w:val="a5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</w:p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</w:p>
        </w:tc>
      </w:tr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>12.</w:t>
            </w:r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  <w:r>
              <w:t>Любавская Г.В.</w:t>
            </w:r>
          </w:p>
        </w:tc>
        <w:tc>
          <w:tcPr>
            <w:tcW w:w="2973" w:type="dxa"/>
          </w:tcPr>
          <w:p w:rsidR="004F6C7D" w:rsidRDefault="004F6C7D" w:rsidP="00200257">
            <w:pPr>
              <w:pStyle w:val="a5"/>
              <w:jc w:val="center"/>
            </w:pPr>
            <w:r>
              <w:t>Учитель-логопед</w:t>
            </w: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</w:p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</w:p>
        </w:tc>
      </w:tr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>13.</w:t>
            </w:r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  <w:r>
              <w:t>Федюнина В.Н.</w:t>
            </w:r>
          </w:p>
        </w:tc>
        <w:tc>
          <w:tcPr>
            <w:tcW w:w="2973" w:type="dxa"/>
          </w:tcPr>
          <w:p w:rsidR="004F6C7D" w:rsidRDefault="004F6C7D" w:rsidP="00200257">
            <w:pPr>
              <w:pStyle w:val="a5"/>
              <w:jc w:val="center"/>
            </w:pPr>
            <w:r>
              <w:t>Музыкальный руководитель</w:t>
            </w: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</w:p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</w:p>
        </w:tc>
      </w:tr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>14.</w:t>
            </w:r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973" w:type="dxa"/>
          </w:tcPr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</w:p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</w:p>
        </w:tc>
      </w:tr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>15.</w:t>
            </w:r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973" w:type="dxa"/>
          </w:tcPr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</w:p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</w:p>
        </w:tc>
      </w:tr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>16.</w:t>
            </w:r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973" w:type="dxa"/>
          </w:tcPr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</w:p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</w:p>
        </w:tc>
      </w:tr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>17.</w:t>
            </w:r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973" w:type="dxa"/>
          </w:tcPr>
          <w:p w:rsidR="004F6C7D" w:rsidRPr="00874F92" w:rsidRDefault="004F6C7D" w:rsidP="00200257">
            <w:pPr>
              <w:pStyle w:val="a5"/>
              <w:jc w:val="center"/>
            </w:pP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</w:p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</w:p>
        </w:tc>
      </w:tr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>18.</w:t>
            </w:r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973" w:type="dxa"/>
          </w:tcPr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</w:p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</w:p>
        </w:tc>
      </w:tr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>29.</w:t>
            </w:r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973" w:type="dxa"/>
          </w:tcPr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</w:p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</w:p>
        </w:tc>
      </w:tr>
      <w:tr w:rsidR="004F6C7D" w:rsidTr="00200257">
        <w:tc>
          <w:tcPr>
            <w:tcW w:w="671" w:type="dxa"/>
          </w:tcPr>
          <w:p w:rsidR="004F6C7D" w:rsidRDefault="004F6C7D" w:rsidP="00200257">
            <w:pPr>
              <w:pStyle w:val="a5"/>
              <w:jc w:val="center"/>
            </w:pPr>
            <w:r>
              <w:t>20.</w:t>
            </w:r>
          </w:p>
        </w:tc>
        <w:tc>
          <w:tcPr>
            <w:tcW w:w="2515" w:type="dxa"/>
          </w:tcPr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973" w:type="dxa"/>
          </w:tcPr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48" w:type="dxa"/>
          </w:tcPr>
          <w:p w:rsidR="004F6C7D" w:rsidRDefault="004F6C7D" w:rsidP="00200257">
            <w:pPr>
              <w:pStyle w:val="a5"/>
              <w:jc w:val="center"/>
            </w:pPr>
          </w:p>
          <w:p w:rsidR="004F6C7D" w:rsidRDefault="004F6C7D" w:rsidP="00200257">
            <w:pPr>
              <w:pStyle w:val="a5"/>
              <w:jc w:val="center"/>
            </w:pPr>
          </w:p>
        </w:tc>
        <w:tc>
          <w:tcPr>
            <w:tcW w:w="2037" w:type="dxa"/>
          </w:tcPr>
          <w:p w:rsidR="004F6C7D" w:rsidRDefault="004F6C7D" w:rsidP="00200257">
            <w:pPr>
              <w:pStyle w:val="a5"/>
              <w:jc w:val="center"/>
            </w:pPr>
          </w:p>
        </w:tc>
      </w:tr>
    </w:tbl>
    <w:p w:rsidR="004F6C7D" w:rsidRDefault="004F6C7D" w:rsidP="004F6C7D">
      <w:pPr>
        <w:pStyle w:val="a3"/>
      </w:pPr>
    </w:p>
    <w:p w:rsidR="004F6C7D" w:rsidRDefault="004F6C7D" w:rsidP="004F6C7D">
      <w:pPr>
        <w:pStyle w:val="a3"/>
        <w:spacing w:line="360" w:lineRule="auto"/>
        <w:jc w:val="both"/>
        <w:rPr>
          <w:sz w:val="28"/>
        </w:rPr>
      </w:pPr>
    </w:p>
    <w:p w:rsidR="004F6C7D" w:rsidRDefault="004F6C7D"/>
    <w:p w:rsidR="004F6C7D" w:rsidRDefault="004F6C7D"/>
    <w:p w:rsidR="004F6C7D" w:rsidRDefault="004F6C7D"/>
    <w:p w:rsidR="004F6C7D" w:rsidRDefault="004F6C7D"/>
    <w:p w:rsidR="004F6C7D" w:rsidRDefault="004F6C7D"/>
    <w:p w:rsidR="004F6C7D" w:rsidRDefault="004F6C7D"/>
    <w:p w:rsidR="004F6C7D" w:rsidRDefault="004F6C7D"/>
    <w:p w:rsidR="004F6C7D" w:rsidRDefault="004F6C7D"/>
    <w:p w:rsidR="004F6C7D" w:rsidRDefault="004F6C7D"/>
    <w:sectPr w:rsidR="004F6C7D" w:rsidSect="00E6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D06"/>
    <w:rsid w:val="001F73CC"/>
    <w:rsid w:val="002F0D06"/>
    <w:rsid w:val="004F6C7D"/>
    <w:rsid w:val="0050481D"/>
    <w:rsid w:val="0050776C"/>
    <w:rsid w:val="0055585F"/>
    <w:rsid w:val="005E5EDB"/>
    <w:rsid w:val="007254DF"/>
    <w:rsid w:val="009435DC"/>
    <w:rsid w:val="00A02E81"/>
    <w:rsid w:val="00E616F8"/>
    <w:rsid w:val="00EF2F0B"/>
    <w:rsid w:val="00FF2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06"/>
  </w:style>
  <w:style w:type="paragraph" w:styleId="2">
    <w:name w:val="heading 2"/>
    <w:basedOn w:val="a"/>
    <w:next w:val="a"/>
    <w:link w:val="20"/>
    <w:semiHidden/>
    <w:unhideWhenUsed/>
    <w:qFormat/>
    <w:rsid w:val="002F0D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F0D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2F0D06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0D06"/>
    <w:pPr>
      <w:widowControl w:val="0"/>
      <w:shd w:val="clear" w:color="auto" w:fill="FFFFFF"/>
      <w:spacing w:before="300" w:after="300"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3">
    <w:name w:val="No Spacing"/>
    <w:link w:val="a4"/>
    <w:qFormat/>
    <w:rsid w:val="0050776C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rsid w:val="004F6C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6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4F6C7D"/>
  </w:style>
  <w:style w:type="paragraph" w:styleId="a7">
    <w:name w:val="Balloon Text"/>
    <w:basedOn w:val="a"/>
    <w:link w:val="a8"/>
    <w:uiPriority w:val="99"/>
    <w:semiHidden/>
    <w:unhideWhenUsed/>
    <w:rsid w:val="00EF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2016-02-25T10:03:00Z</cp:lastPrinted>
  <dcterms:created xsi:type="dcterms:W3CDTF">2019-09-10T08:37:00Z</dcterms:created>
  <dcterms:modified xsi:type="dcterms:W3CDTF">2019-10-13T19:22:00Z</dcterms:modified>
</cp:coreProperties>
</file>